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CDC73F" w14:textId="143DE1B7" w:rsidR="004C4E35" w:rsidRDefault="004C4E35" w:rsidP="004C4E35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Porządek posiedzenia </w:t>
      </w:r>
      <w:r>
        <w:rPr>
          <w:rFonts w:ascii="Arial" w:hAnsi="Arial" w:cs="Arial"/>
          <w:b/>
          <w:sz w:val="24"/>
          <w:szCs w:val="24"/>
        </w:rPr>
        <w:br/>
        <w:t xml:space="preserve">Komisji Skarg, Wniosków i Petycji </w:t>
      </w:r>
      <w:r>
        <w:rPr>
          <w:rFonts w:ascii="Arial" w:hAnsi="Arial" w:cs="Arial"/>
          <w:b/>
          <w:sz w:val="24"/>
          <w:szCs w:val="24"/>
        </w:rPr>
        <w:br/>
        <w:t>w dniu 25 lutego 2025 r. /godz. 11</w:t>
      </w:r>
      <w:r>
        <w:rPr>
          <w:rFonts w:ascii="Arial" w:hAnsi="Arial" w:cs="Arial"/>
          <w:b/>
          <w:sz w:val="24"/>
          <w:szCs w:val="24"/>
          <w:vertAlign w:val="superscript"/>
        </w:rPr>
        <w:t>30</w:t>
      </w:r>
      <w:r>
        <w:rPr>
          <w:rFonts w:ascii="Arial" w:hAnsi="Arial" w:cs="Arial"/>
          <w:b/>
          <w:sz w:val="24"/>
          <w:szCs w:val="24"/>
        </w:rPr>
        <w:t xml:space="preserve">/ </w:t>
      </w:r>
      <w:r>
        <w:rPr>
          <w:rFonts w:ascii="Arial" w:hAnsi="Arial" w:cs="Arial"/>
          <w:b/>
          <w:sz w:val="24"/>
          <w:szCs w:val="24"/>
        </w:rPr>
        <w:br/>
      </w:r>
    </w:p>
    <w:p w14:paraId="5B619F04" w14:textId="2508E174" w:rsidR="004C4E35" w:rsidRDefault="004C4E35" w:rsidP="004C4E35">
      <w:pPr>
        <w:numPr>
          <w:ilvl w:val="0"/>
          <w:numId w:val="1"/>
        </w:numPr>
        <w:spacing w:after="0" w:line="360" w:lineRule="auto"/>
        <w:ind w:left="284" w:hanging="284"/>
        <w:contextualSpacing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Otwarcie posiedzenia i stwierdzenie quorum.</w:t>
      </w:r>
    </w:p>
    <w:p w14:paraId="7136BBAD" w14:textId="0CEB2B3F" w:rsidR="004C4E35" w:rsidRDefault="004C4E35" w:rsidP="004C4E35">
      <w:pPr>
        <w:numPr>
          <w:ilvl w:val="0"/>
          <w:numId w:val="1"/>
        </w:numPr>
        <w:spacing w:after="0" w:line="360" w:lineRule="auto"/>
        <w:ind w:left="284" w:hanging="284"/>
        <w:contextualSpacing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Przedstawienie porządku posiedzenia i zgłaszanie wniosków o jego uzupełnieni lub zmianę. </w:t>
      </w:r>
    </w:p>
    <w:p w14:paraId="4B1E4248" w14:textId="30264210" w:rsidR="004C4E35" w:rsidRPr="004C4E35" w:rsidRDefault="004C4E35" w:rsidP="004C4E35">
      <w:pPr>
        <w:numPr>
          <w:ilvl w:val="0"/>
          <w:numId w:val="1"/>
        </w:numPr>
        <w:spacing w:after="0" w:line="360" w:lineRule="auto"/>
        <w:ind w:left="284" w:hanging="284"/>
        <w:contextualSpacing/>
        <w:jc w:val="both"/>
        <w:rPr>
          <w:b/>
        </w:rPr>
      </w:pPr>
      <w:r w:rsidRPr="004C4E35">
        <w:rPr>
          <w:rFonts w:ascii="Arial" w:hAnsi="Arial" w:cs="Arial"/>
          <w:b/>
          <w:sz w:val="24"/>
          <w:szCs w:val="24"/>
        </w:rPr>
        <w:t xml:space="preserve">Rozpatrzenie skargi mieszkanki Powiatu Goleniowskiego z dnia 23 grudnia 2024 r. na Dyrektor Powiatowego Urzędu Pracy w Goleniowie. </w:t>
      </w:r>
    </w:p>
    <w:p w14:paraId="0399BB45" w14:textId="77777777" w:rsidR="004C4E35" w:rsidRDefault="004C4E35" w:rsidP="004C4E35">
      <w:pPr>
        <w:numPr>
          <w:ilvl w:val="0"/>
          <w:numId w:val="1"/>
        </w:numPr>
        <w:spacing w:after="0" w:line="360" w:lineRule="auto"/>
        <w:ind w:left="284" w:hanging="284"/>
        <w:contextualSpacing/>
        <w:jc w:val="both"/>
        <w:rPr>
          <w:bCs/>
        </w:rPr>
      </w:pPr>
      <w:r>
        <w:rPr>
          <w:rFonts w:ascii="Arial" w:hAnsi="Arial" w:cs="Arial"/>
          <w:bCs/>
          <w:sz w:val="24"/>
          <w:szCs w:val="24"/>
        </w:rPr>
        <w:t xml:space="preserve">Wolne wnioski. </w:t>
      </w:r>
    </w:p>
    <w:p w14:paraId="3BB20382" w14:textId="77777777" w:rsidR="004C4E35" w:rsidRDefault="004C4E35" w:rsidP="004C4E35">
      <w:pPr>
        <w:numPr>
          <w:ilvl w:val="0"/>
          <w:numId w:val="1"/>
        </w:numPr>
        <w:spacing w:after="0" w:line="360" w:lineRule="auto"/>
        <w:ind w:left="284" w:hanging="284"/>
        <w:contextualSpacing/>
        <w:jc w:val="both"/>
        <w:rPr>
          <w:bCs/>
        </w:rPr>
      </w:pPr>
      <w:r>
        <w:rPr>
          <w:rFonts w:ascii="Arial" w:hAnsi="Arial" w:cs="Arial"/>
          <w:bCs/>
          <w:sz w:val="24"/>
          <w:szCs w:val="24"/>
        </w:rPr>
        <w:t>Zamknięcie posiedzenia komisji.</w:t>
      </w:r>
    </w:p>
    <w:p w14:paraId="373D69F8" w14:textId="77777777" w:rsidR="004C4E35" w:rsidRDefault="004C4E35" w:rsidP="004C4E35"/>
    <w:p w14:paraId="689E19F3" w14:textId="77777777" w:rsidR="009D1805" w:rsidRDefault="009D1805"/>
    <w:sectPr w:rsidR="009D18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582918"/>
    <w:multiLevelType w:val="hybridMultilevel"/>
    <w:tmpl w:val="D588539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722611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3C9"/>
    <w:rsid w:val="00131426"/>
    <w:rsid w:val="003006CA"/>
    <w:rsid w:val="003B35CE"/>
    <w:rsid w:val="004C4E35"/>
    <w:rsid w:val="005653C9"/>
    <w:rsid w:val="00732C8A"/>
    <w:rsid w:val="009D1805"/>
    <w:rsid w:val="00AB606D"/>
    <w:rsid w:val="00B41C3F"/>
    <w:rsid w:val="00FC7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1B431"/>
  <w15:chartTrackingRefBased/>
  <w15:docId w15:val="{CB63636B-5ADA-459A-82BA-15DE36C50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4E35"/>
    <w:pPr>
      <w:spacing w:line="252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653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653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653C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653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653C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653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653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653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653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653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653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653C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653C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653C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653C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653C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653C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653C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653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653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653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653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653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653C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653C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653C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653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653C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653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200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354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Marzena Karmazyn-Kanonowicz</cp:lastModifiedBy>
  <cp:revision>2</cp:revision>
  <dcterms:created xsi:type="dcterms:W3CDTF">2025-02-14T10:35:00Z</dcterms:created>
  <dcterms:modified xsi:type="dcterms:W3CDTF">2025-02-14T10:35:00Z</dcterms:modified>
</cp:coreProperties>
</file>